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7B" w:rsidRDefault="005F117B" w:rsidP="005F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6922"/>
            <wp:effectExtent l="19050" t="0" r="3175" b="0"/>
            <wp:docPr id="1" name="Рисунок 1" descr="C:\Users\Админ\Pictures\2015-11-08 титул коррупция\титул корруп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5-11-08 титул коррупция\титул коррупц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7B" w:rsidRDefault="005F117B" w:rsidP="005F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</w:pPr>
    </w:p>
    <w:p w:rsidR="005F117B" w:rsidRDefault="005F117B" w:rsidP="005F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</w:pPr>
    </w:p>
    <w:p w:rsidR="005F117B" w:rsidRDefault="005F117B" w:rsidP="005F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</w:pPr>
    </w:p>
    <w:p w:rsidR="005F117B" w:rsidRDefault="005F117B" w:rsidP="005F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</w:pPr>
    </w:p>
    <w:p w:rsidR="005F117B" w:rsidRDefault="005F117B" w:rsidP="005F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</w:pPr>
    </w:p>
    <w:p w:rsidR="005F117B" w:rsidRDefault="005F117B" w:rsidP="005F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</w:pPr>
    </w:p>
    <w:p w:rsidR="005F117B" w:rsidRPr="00FD66D0" w:rsidRDefault="005F117B" w:rsidP="005F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5F117B" w:rsidRPr="00FD66D0" w:rsidRDefault="005F117B" w:rsidP="005F117B">
      <w:pPr>
        <w:shd w:val="clear" w:color="auto" w:fill="FFFFFF"/>
        <w:tabs>
          <w:tab w:val="left" w:pos="427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1.1. </w:t>
      </w: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Настоящая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политика разработана в целях устранения причин и условий, порождающих коррупцию в муниципальном автономном дошкольном образовательном учреждении "Детский сад № 41" (далее - Учреждение), исполнения  государственной политики в области противодействия коррупции, создания механизма взаимодействия Учреждения с правоохранительными и иными государственными органами по вопросам противодействия коррупции, а также с гражданами и институтами гражданского общества, обеспечения доступа граждан к информации о деятельности Учреждения</w:t>
      </w:r>
      <w:proofErr w:type="gram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обеспечения добросовестности, открытости и объективности при осуществлении закупок товаров, работ, услуг для обеспечения государственных или муниципальных нужд,  устранения необоснованных запретов и ограничений в Учреждении, особенно в области экономической деятельности, совершенствования порядка использования муниципального имущества, ресурсов, недопущения незаконных сборов денежных средств с родителей (законных представителей) воспитанников Учреждения, обеспечения реализации положений Федерального закона РФ от 25.12.2008 №273-ФЗ «О противодействии коррупции», Федеральный закон</w:t>
      </w:r>
      <w:proofErr w:type="gram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 11.08.1995 № 135-ФЗ "О благотворительной деятельности и благотворительных организациях", Указ Президента РФ от 11.04.2014 № 226 "О Национальном плане противодействия коррупции на 2014 - 2015 годы", Законом Новосибирской области от 27.04.2010 N 486-ОЗ "О мерах по профилактике коррупции в Новосибирской области".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1.2. Настоящая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политика (далее  –  «Политика») является базовым документом Учреждения,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законодательства Российской Федерации, работниками и иными лицами, которые могут действовать от имени Учреждения. 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1.3. </w:t>
      </w: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Политика разработана на основе Федерального закона Российской Федерации от 25.12.2008 № 273-ФЗ «О противодействии коррупции», Указа Президента РФ от 11.04.2014 № 226 «О Национальном плане противодействия коррупции на 2014 - 2015 годы»,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  <w:proofErr w:type="gramEnd"/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1.4. Настоящей Политикой устанавливаются: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принципы противодействия коррупции;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правовые и организационные основы предупреждения коррупции и борьбы с ней;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минимизации и (или) ликвидации последствий коррупционных правонарушений.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1.5.   Для целей настоящей Политики используются следующие основные понятия: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Коррупция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Противодействие коррупции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лиц в пределах их полномочий (пункт 2 статьи 1 Федерального закона от 25.12.2008 № 273-ФЗ «О противодействии коррупции»):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Организация - юридическое лицо независимо от формы собственности, организационно-правовой формы и отраслевой принадлежности.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Контрагент 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Взятка 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Коммерческий подкуп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Конфликт интересов 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Личная заинтересованность работника (представителя организации) 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FD66D0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  <w:t>2.  ЦЕЛИ И ЗАДАЧИ ВНЕДРЕНИЯ АНТИКОРРУПЦИОННОЙ ПОЛИТИКИ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2.1.  Основными целями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 являются: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предупреждение коррупции в Учреждении;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обеспечение ответственности за коррупционные правонарушения;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сознания у работников Учреждения;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формирование у дошкольников основ правового сознания, используя методический и практический материал для дошкольников.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2.2. Основными задачами настоящей политики Учреждения являются: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минимизация риска вовлечения работников Учреждения в коррупционную деятельность;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обеспечение ответственности за коррупционные правонарушения;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мониторинг эффективности мероприятий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установление обязанности работников Учреждения знать и соблюдать требования настоящей политики, основные нормы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законодательства.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5F117B" w:rsidRPr="00FD66D0" w:rsidRDefault="005F117B" w:rsidP="005F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  <w:t>3. ОСНОВНЫЕ ПРИНЦИПЫ АНТИКОРРУПЦИОННОЙ ДЕЯТЕЛЬНОСТИ УЧРЕЖДЕНИЯ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Система мер противодействия коррупции в  Учреждении основывается на следующих ключевых принципах: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3.1. Принцип соответствия политики Учреждения действующему законодательству и общепринятым нормам.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</w:t>
      </w: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Настоящая политика соответствует  </w:t>
      </w:r>
      <w:hyperlink r:id="rId5" w:history="1">
        <w:r w:rsidRPr="00FD66D0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Конституции</w:t>
        </w:r>
      </w:hyperlink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Федерации, Новгородской области и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муниципально-правовым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актам города Великий Новгород.</w:t>
      </w:r>
      <w:proofErr w:type="gramEnd"/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3.2. Принцип личного примера руководства Учреждения.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3.3.   Принцип вовлеченности работников.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Информированность работников Учреждения о положениях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стандартов и процедур.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3.4. Принцип соразмерности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процедур риску коррупции.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Учреждения коррупционных рисков.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3.5. Принцип эффективности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процедур.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Применение в Учреждении таких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приносят значимый результат</w:t>
      </w:r>
      <w:proofErr w:type="gram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3.6. Принцип ответственности и неотвратимости наказания.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внутриорганизационной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3.7. Принцип открытости работы.</w:t>
      </w:r>
    </w:p>
    <w:p w:rsidR="005F117B" w:rsidRPr="00FD66D0" w:rsidRDefault="005F117B" w:rsidP="005F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        Информирование контрагентов, партнеров и общественности о принятых в Учреждении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стандартах работы.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3.8.  Принцип постоянного контроля и регулярного мониторинга.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контроля за</w:t>
      </w:r>
      <w:proofErr w:type="gram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их исполнением.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5F117B" w:rsidRPr="00FD66D0" w:rsidRDefault="005F117B" w:rsidP="005F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  <w:t>4. ОБЛАСТЬ ПРИМЕНЕНИЯ ПОЛИТИКИ И КРУГ ЛИЦ, </w:t>
      </w:r>
      <w:r w:rsidRPr="00FD66D0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  <w:br/>
        <w:t xml:space="preserve">ПОПАДАЮЩИХ ПОД ЕЕ ДЕЙСТВИЕ. ОБЯЗАННОСТИ РАБОТНИКОВ </w:t>
      </w:r>
      <w:r w:rsidRPr="00FD66D0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  <w:lastRenderedPageBreak/>
        <w:t>УЧРЕЖДЕНИЯ В СВЯЗИ С ПРЕДУПРЕЖДЕНИЕМ И  ПРОТИВОДЕЙСТВИЕМ КОРРУПЦИИ</w:t>
      </w:r>
    </w:p>
    <w:p w:rsidR="005F117B" w:rsidRPr="00FD66D0" w:rsidRDefault="005F117B" w:rsidP="005F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  <w:t> 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Учреждения вступает в договорные отношения.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4.2. </w:t>
      </w: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Ответственных</w:t>
      </w:r>
      <w:proofErr w:type="gram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 реализацию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 назначает заведующий Учреждением.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4.3. Общие обязанности работников Учреждения в связи с предупреждением и  противодействием коррупции: 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совершить</w:t>
      </w:r>
      <w:proofErr w:type="gram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незамедлительно информировать непосредственного руководителя/лицо, ответственное за реализацию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политики/руководство Учреждения о случаях склонения работника к совершению коррупционных правонарушений;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незамедлительно информировать непосредственного начальника/лицо, ответственное за реализацию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4.4. 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руководства Учреждения;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лиц, ответственных за реализацию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работников, чья деятельность связана с коррупционными рисками;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лиц, осуществляющих внутренний контроль и аудит, и т.д.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4.5. Как общие, так и специальные обязанности включаются в должностные инструкции или трудовой договор с работником Учреждения.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4.6. Лица, ответственные за реализацию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политики, а также лица, чья деятельность связана с коррупционными рисками в своей работе руководствуется законодательством РФ, Новгородской области,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муниципально-правовыми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актами города Великий Новгород и локальными актами Учреждения.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4.6.1.  Лица, ответственные за реализацию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политики, а также лица, чья деятельность </w:t>
      </w: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связана с коррупционными рисками должны</w:t>
      </w:r>
      <w:proofErr w:type="gram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знать: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цели и задачи внедрения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используемые в политике понятия и определения;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основные принципы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деятельности Учреждения;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область применения политики и круг лиц, попадающих под ее действие;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- перечень реализуемых организацией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мероприятий, стандартов и процедур и порядок их выполнения (применения);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ответственность сотрудников за несоблюдение требований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порядок пересмотра и внесения изменений в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политику организации.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4.6.2. Лица, ответственные за реализацию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политики, а также лица, чья деятельность </w:t>
      </w: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связана с коррупционными рисками обязаны</w:t>
      </w:r>
      <w:proofErr w:type="gram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осуществлять  регулярный мониторинг хода и эффективности реализации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политики, ежегодно представляет заведующему Учреждением соответствующий отчет,  вносить в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политику изменения и дополнения;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выявлятьи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устранять причины и условия, порождающие коррупцию;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вырабатывать оптимальные механизмы защиты от проникновения коррупции в Учреждение, снижению в ней коррупционных рисков;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создавать единую  систему мониторинга и информирования сотрудников по проблемам коррупции;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осуществлять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пропаганду и воспитание;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вносить предложения на рассмотрение педагогического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участвовать в разработке форм и методов осуществления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деятельности и контролировать их реализацию;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содействовать работе по проведению анализа и </w:t>
      </w: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экспертизы</w:t>
      </w:r>
      <w:proofErr w:type="gram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издаваемых   администрацией Учреждения документов нормативного характера по вопросам противодействия коррупции;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содействовать внесению дополнений в нормативные правовые акты с учетом изменений действующего законодательства;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незамедлительно информировать заведующего о случаях склонения работника к совершению коррупционных правонарушений;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незамедлительно информировать заведующего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сообщать заведующему о возможности возникновения либо возникшем у работника конфликте интересов.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оказывать консультативную помощь субъектам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 Учреждения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взаимодействовать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4.6.3. В Учреждении устанавливается следующий порядок уведомления заведующего о фактах обращения в целях склонения работников к совершению коррупционных правонарушений: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4.6.3.1. </w:t>
      </w: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Уведомление заведующего о фактах обращения в целях склонения работников к совершению коррупционных правонарушений (далее - уведомление) осуществляется письменно путем передачи его ответственному за реализацию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 в Учреждении (далее - ответственный) или направления такого уведомления по почте.</w:t>
      </w:r>
      <w:proofErr w:type="gramEnd"/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4.6.3.2. Ответственный обязан незамедлительно уведомить заведующего обо всех случаях обращения к нему каких-либо лиц в целях склонения его к совершению коррупционных правонарушений.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случае нахождения ответственного в командировке, в отпуске, вне рабочего места он обязан уведомить заведующего незамедлительно с момента прибытия на работу либо по рабочему телефону, в течение 3 дней.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4.6.3.3. Перечень сведений, подлежащих отражению в уведомлении, должен содержать: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4.6.3.4.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принятия. После заполнения корешок талона-уведомления остается </w:t>
      </w: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</w:t>
      </w:r>
      <w:proofErr w:type="gram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4.6.3.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Конфиденциальность полученных сведений обеспечивается заведующим.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4.6.4. За неисполнение или ненадлежащее исполнение без уважительных причин обязанностей, в том </w:t>
      </w: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числе</w:t>
      </w:r>
      <w:proofErr w:type="gram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 неиспользование предоставленных прав, ответственный за реализацию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 в Учреждении несет дисциплинарную ответственность в порядке, определенном трудовым законодательством.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4.6.5. Ответственность за реализацию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 в Учреждении несет ответственность за совершенные в процессе осуществления своей деятельности правонарушения  (в том числе за причинение материального ущерба Учреждению) в пределах, определяемых действующим административным, трудовым, уголовным и гражданским законодательством РФ.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F117B" w:rsidRPr="00FD66D0" w:rsidRDefault="005F117B" w:rsidP="005F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ru-RU"/>
        </w:rPr>
        <w:t>5.        ПЕРЕЧЕНЬ АНТИКОРРУПЦИОННЫХ МЕРОПРИЯТИЙ И ПОРЯДОК ИХ ВЫПОЛНЕНИЯ (ПРИМЕНЕНИЯ)</w:t>
      </w:r>
    </w:p>
    <w:p w:rsidR="005F117B" w:rsidRPr="00FD66D0" w:rsidRDefault="005F117B" w:rsidP="005F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ru-RU"/>
        </w:rPr>
        <w:t> </w:t>
      </w:r>
    </w:p>
    <w:tbl>
      <w:tblPr>
        <w:tblW w:w="485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6"/>
        <w:gridCol w:w="5675"/>
      </w:tblGrid>
      <w:tr w:rsidR="005F117B" w:rsidRPr="00FD66D0" w:rsidTr="005A0D0B">
        <w:trPr>
          <w:tblCellSpacing w:w="15" w:type="dxa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F117B" w:rsidRPr="00FD66D0" w:rsidTr="005A0D0B">
        <w:trPr>
          <w:tblCellSpacing w:w="15" w:type="dxa"/>
        </w:trPr>
        <w:tc>
          <w:tcPr>
            <w:tcW w:w="1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</w:t>
            </w:r>
          </w:p>
          <w:p w:rsidR="005F117B" w:rsidRPr="00FD66D0" w:rsidRDefault="005F117B" w:rsidP="005A0D0B">
            <w:pPr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и декларация намерений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документацию о закупках стандартной </w:t>
            </w:r>
            <w:proofErr w:type="spellStart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оговорки</w:t>
            </w:r>
          </w:p>
        </w:tc>
      </w:tr>
      <w:tr w:rsidR="005F117B" w:rsidRPr="00FD66D0" w:rsidTr="005A0D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в трудовые договоры (должностные инструкции) работников</w:t>
            </w:r>
          </w:p>
        </w:tc>
      </w:tr>
      <w:tr w:rsidR="005F117B" w:rsidRPr="00FD66D0" w:rsidTr="005A0D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кодекса этики и служебного </w:t>
            </w: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работников</w:t>
            </w:r>
          </w:p>
        </w:tc>
      </w:tr>
      <w:tr w:rsidR="005F117B" w:rsidRPr="00FD66D0" w:rsidTr="005A0D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5F117B" w:rsidRPr="00FD66D0" w:rsidTr="005A0D0B">
        <w:trPr>
          <w:tblCellSpacing w:w="15" w:type="dxa"/>
        </w:trPr>
        <w:tc>
          <w:tcPr>
            <w:tcW w:w="1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</w:t>
            </w:r>
            <w:proofErr w:type="gramStart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</w:p>
          <w:p w:rsidR="005F117B" w:rsidRPr="00FD66D0" w:rsidRDefault="005F117B" w:rsidP="005A0D0B">
            <w:pPr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5F117B" w:rsidRPr="00FD66D0" w:rsidTr="005A0D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5F117B" w:rsidRPr="00FD66D0" w:rsidTr="005A0D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F117B" w:rsidRPr="00FD66D0" w:rsidTr="005A0D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5F117B" w:rsidRPr="00FD66D0" w:rsidTr="005A0D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5F117B" w:rsidRPr="00FD66D0" w:rsidTr="005A0D0B">
        <w:trPr>
          <w:tblCellSpacing w:w="15" w:type="dxa"/>
        </w:trPr>
        <w:tc>
          <w:tcPr>
            <w:tcW w:w="1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5F117B" w:rsidRPr="00FD66D0" w:rsidTr="005A0D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F117B" w:rsidRPr="00FD66D0" w:rsidTr="005A0D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</w:tr>
      <w:tr w:rsidR="005F117B" w:rsidRPr="00FD66D0" w:rsidTr="005A0D0B">
        <w:trPr>
          <w:tblCellSpacing w:w="15" w:type="dxa"/>
        </w:trPr>
        <w:tc>
          <w:tcPr>
            <w:tcW w:w="1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5F117B" w:rsidRPr="00FD66D0" w:rsidTr="005A0D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F117B" w:rsidRPr="00FD66D0" w:rsidTr="005A0D0B">
        <w:trPr>
          <w:tblCellSpacing w:w="15" w:type="dxa"/>
        </w:trPr>
        <w:tc>
          <w:tcPr>
            <w:tcW w:w="1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</w:t>
            </w: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проводимой </w:t>
            </w:r>
            <w:proofErr w:type="spellStart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регулярной оценки результатов работы </w:t>
            </w: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противодействию коррупции</w:t>
            </w:r>
          </w:p>
        </w:tc>
      </w:tr>
      <w:tr w:rsidR="005F117B" w:rsidRPr="00FD66D0" w:rsidTr="005A0D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7B" w:rsidRPr="00FD66D0" w:rsidRDefault="005F117B" w:rsidP="005A0D0B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F117B" w:rsidRPr="00FD66D0" w:rsidRDefault="005F117B" w:rsidP="005F117B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F117B" w:rsidRPr="00FD66D0" w:rsidRDefault="005F117B" w:rsidP="005F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  <w:t>6. ПРОФИЛАКТИКА КОРРУПЦИИ</w:t>
      </w:r>
    </w:p>
    <w:p w:rsidR="005F117B" w:rsidRPr="00FD66D0" w:rsidRDefault="005F117B" w:rsidP="005F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  <w:t> 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6.1. Профилактика коррупции в Учреждении осуществляется путем применения следующих основных мер: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а) формирование в Учреждении нетерпимости к коррупционному поведению;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Особое внимание уделяется формированию высокого правосознания и правовой культуры работников.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б)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экспертиза локально-нормативных актов  и их проектов, издаваемых в Учреждении;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целях организации деятельности по предупреждению коррупции в Учреждении осуществляется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5F117B" w:rsidRPr="00FD66D0" w:rsidRDefault="005F117B" w:rsidP="005F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  <w:t>7. ПОРЯДОК ПЕРЕСМОТРА И ВНЕСЕНИЯ ИЗМЕНЕНИЙ</w:t>
      </w:r>
      <w:r w:rsidRPr="00FD66D0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  <w:br/>
        <w:t>В АНТИКОРРУПЦИОННУЮ ПОЛИТИКУ ОБРАЗОВАТЕЛЬНОЙ ОРГАНИЗАЦИИ</w:t>
      </w:r>
    </w:p>
    <w:p w:rsidR="005F117B" w:rsidRPr="00FD66D0" w:rsidRDefault="005F117B" w:rsidP="005F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  <w:t> 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7.1. В процессе работы должен осуществляться регулярный мониторинг хода и эффективности реализации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политики, а также выявленных фактов коррупции и способов их устранения.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7.2. Основными направлениями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экспертизы является: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обобщение и анализ результатов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экспертизы локальных нормативных документов Учреждения;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изучение мнения трудового коллектива о состоянии коррупции в Учреждении и эффективности принимаемых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мер;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изучение и анализ принимаемых в Учреждении мер по противодействию коррупции;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·</w:t>
      </w:r>
      <w:r w:rsidRPr="00FD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анализ публикаций о коррупции в средствах массовой информации.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7.3. Должностное лицо, ответственное за реализацию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 в Учреждении, ежегодно представляет руководству соответствующий отчет. Если по результатам мониторинга возникают сомнения в эффективности реализуемых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мероприятий, в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политику вносятся изменения и дополнения.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7.3. Пересмотр принятой </w:t>
      </w:r>
      <w:proofErr w:type="spell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</w:t>
      </w:r>
      <w:proofErr w:type="gramStart"/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F117B" w:rsidRPr="00FD66D0" w:rsidRDefault="005F117B" w:rsidP="005F11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  <w:t> 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ru-RU"/>
        </w:rPr>
        <w:t>8. ЗАКЛЮЧИТЕЛЬНЫЕ ПОЛОЖЕНИЯ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8.1. Настоящая Политика разработана на основе и в соответствии с Уставом Учреждения и не должна противоречить ему.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8.2. Настоящая Политика вступает в силу с момента его принятия Общим собрания трудового коллектива, принятия Советом Учреждения и утверждения приказом заведующего.</w:t>
      </w:r>
    </w:p>
    <w:p w:rsidR="005F117B" w:rsidRPr="00FD66D0" w:rsidRDefault="005F117B" w:rsidP="005F11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66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8.3. Изменения и дополнения в настоящую Политику рассматриваются и утверждаются в порядке, установленном пунктом 8.3. настоящей Политики.</w:t>
      </w:r>
    </w:p>
    <w:p w:rsidR="00177465" w:rsidRDefault="00177465"/>
    <w:sectPr w:rsidR="00177465" w:rsidSect="0017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117B"/>
    <w:rsid w:val="00177465"/>
    <w:rsid w:val="005F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0FCE473E7F483D14D6A9905CD399BD175DA7207E4F177EB86A7815D5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3648</Words>
  <Characters>20800</Characters>
  <Application>Microsoft Office Word</Application>
  <DocSecurity>0</DocSecurity>
  <Lines>173</Lines>
  <Paragraphs>48</Paragraphs>
  <ScaleCrop>false</ScaleCrop>
  <Company/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2015-11-08T12:36:00Z</dcterms:created>
  <dcterms:modified xsi:type="dcterms:W3CDTF">2015-11-08T12:38:00Z</dcterms:modified>
</cp:coreProperties>
</file>